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6AC25" w14:textId="77777777" w:rsidR="00D26818" w:rsidRDefault="00D26818" w:rsidP="00D26818"/>
    <w:p w14:paraId="0CA6E3AF" w14:textId="77777777" w:rsidR="00D26818" w:rsidRPr="005C111A" w:rsidRDefault="00D26818" w:rsidP="00D26818"/>
    <w:p w14:paraId="79796027" w14:textId="77777777" w:rsidR="00D26818" w:rsidRPr="005C111A" w:rsidRDefault="00D26818" w:rsidP="00D26818"/>
    <w:p w14:paraId="406A9F1F" w14:textId="77777777" w:rsidR="00D26818" w:rsidRPr="005C111A" w:rsidRDefault="00D26818" w:rsidP="00D26818"/>
    <w:p w14:paraId="556731EA" w14:textId="77777777" w:rsidR="00D26818" w:rsidRDefault="00D26818" w:rsidP="00D26818"/>
    <w:p w14:paraId="72F2CD0C" w14:textId="77777777" w:rsidR="00D26818" w:rsidRPr="0032281F" w:rsidRDefault="00867123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tab/>
      </w:r>
    </w:p>
    <w:p w14:paraId="6FE9572F" w14:textId="77777777" w:rsidR="00296488" w:rsidRDefault="00296488" w:rsidP="00D26818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14:paraId="21358F85" w14:textId="6C0F6428" w:rsidR="00D26818" w:rsidRPr="00296488" w:rsidRDefault="00867123" w:rsidP="00D2681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96488">
        <w:rPr>
          <w:rFonts w:ascii="Times New Roman" w:hAnsi="Times New Roman" w:cs="Times New Roman"/>
          <w:b/>
        </w:rPr>
        <w:t>The Sacrificial Egg</w:t>
      </w:r>
    </w:p>
    <w:p w14:paraId="4761D569" w14:textId="77777777" w:rsidR="00296488" w:rsidRPr="0032281F" w:rsidRDefault="00296488" w:rsidP="00D26818">
      <w:pPr>
        <w:spacing w:line="480" w:lineRule="auto"/>
        <w:jc w:val="center"/>
        <w:rPr>
          <w:rFonts w:ascii="Times New Roman" w:hAnsi="Times New Roman" w:cs="Times New Roman"/>
        </w:rPr>
      </w:pPr>
    </w:p>
    <w:p w14:paraId="1ECFA55B" w14:textId="005F8BF5" w:rsidR="00D26818" w:rsidRPr="0032281F" w:rsidRDefault="00867123" w:rsidP="00D2681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29DE42D5" w14:textId="073E4239" w:rsidR="00296488" w:rsidRPr="0032281F" w:rsidRDefault="00867123" w:rsidP="0029648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74E8A918" w14:textId="7A7F3C73" w:rsidR="00D26818" w:rsidRDefault="00867123" w:rsidP="00D2681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1CABF861" w14:textId="15DCA537" w:rsidR="00D26818" w:rsidRPr="0032281F" w:rsidRDefault="00867123" w:rsidP="00D2681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</w:t>
      </w:r>
      <w:r w:rsidR="00296488">
        <w:rPr>
          <w:rFonts w:ascii="Times New Roman" w:hAnsi="Times New Roman" w:cs="Times New Roman"/>
        </w:rPr>
        <w:t>’s N</w:t>
      </w:r>
      <w:r>
        <w:rPr>
          <w:rFonts w:ascii="Times New Roman" w:hAnsi="Times New Roman" w:cs="Times New Roman"/>
        </w:rPr>
        <w:t>ame</w:t>
      </w:r>
    </w:p>
    <w:p w14:paraId="0C64620E" w14:textId="4DF29FCD" w:rsidR="00D26818" w:rsidRPr="0032281F" w:rsidRDefault="00867123" w:rsidP="00D2681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02126B23" w14:textId="77777777" w:rsidR="00D26818" w:rsidRPr="0032281F" w:rsidRDefault="00D26818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7A4CC19" w14:textId="77777777" w:rsidR="00D26818" w:rsidRPr="0032281F" w:rsidRDefault="00D26818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8369F45" w14:textId="77777777" w:rsidR="00D26818" w:rsidRPr="0032281F" w:rsidRDefault="00D26818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288EFC9" w14:textId="77777777" w:rsidR="00D26818" w:rsidRPr="0032281F" w:rsidRDefault="00D26818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A63C410" w14:textId="77777777" w:rsidR="00D26818" w:rsidRPr="0032281F" w:rsidRDefault="00D26818" w:rsidP="00D2681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065960C" w14:textId="77777777" w:rsidR="00D26818" w:rsidRDefault="00D26818" w:rsidP="00D26818">
      <w:pPr>
        <w:spacing w:line="480" w:lineRule="auto"/>
        <w:rPr>
          <w:rFonts w:ascii="Times New Roman" w:hAnsi="Times New Roman" w:cs="Times New Roman"/>
        </w:rPr>
      </w:pPr>
    </w:p>
    <w:p w14:paraId="243A03FB" w14:textId="77777777" w:rsidR="00D26818" w:rsidRDefault="00D26818" w:rsidP="00D26818">
      <w:pPr>
        <w:spacing w:line="480" w:lineRule="auto"/>
        <w:rPr>
          <w:rFonts w:ascii="Times New Roman" w:hAnsi="Times New Roman" w:cs="Times New Roman"/>
        </w:rPr>
      </w:pPr>
    </w:p>
    <w:p w14:paraId="60B781CF" w14:textId="77777777" w:rsidR="00D26818" w:rsidRDefault="00D26818" w:rsidP="00D26818">
      <w:pPr>
        <w:spacing w:line="480" w:lineRule="auto"/>
        <w:rPr>
          <w:rFonts w:ascii="Times New Roman" w:hAnsi="Times New Roman" w:cs="Times New Roman"/>
        </w:rPr>
      </w:pPr>
    </w:p>
    <w:p w14:paraId="7AFBC2EE" w14:textId="77777777" w:rsidR="00D26818" w:rsidRDefault="00D26818" w:rsidP="00D26818">
      <w:pPr>
        <w:spacing w:line="480" w:lineRule="auto"/>
        <w:rPr>
          <w:rFonts w:ascii="Times New Roman" w:hAnsi="Times New Roman" w:cs="Times New Roman"/>
        </w:rPr>
      </w:pPr>
    </w:p>
    <w:p w14:paraId="27721169" w14:textId="77777777" w:rsidR="00D26818" w:rsidRDefault="00D26818" w:rsidP="00D26818">
      <w:pPr>
        <w:spacing w:line="480" w:lineRule="auto"/>
        <w:rPr>
          <w:rFonts w:ascii="Times New Roman" w:hAnsi="Times New Roman" w:cs="Times New Roman"/>
        </w:rPr>
      </w:pPr>
    </w:p>
    <w:p w14:paraId="226F6FD6" w14:textId="77777777" w:rsidR="00AE0602" w:rsidRDefault="00867123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E12A0D1" w14:textId="4718EE01" w:rsidR="00D26818" w:rsidRPr="00AE0602" w:rsidRDefault="00867123" w:rsidP="00AE060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96488">
        <w:rPr>
          <w:rFonts w:ascii="Times New Roman" w:hAnsi="Times New Roman" w:cs="Times New Roman"/>
          <w:b/>
        </w:rPr>
        <w:lastRenderedPageBreak/>
        <w:t>The Sacrificial Egg</w:t>
      </w:r>
    </w:p>
    <w:p w14:paraId="3C9AD10B" w14:textId="40C4D750" w:rsidR="00EE2E06" w:rsidRDefault="00867123" w:rsidP="00EE2E06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essence</w:t>
      </w:r>
      <w:r w:rsidR="00665D87">
        <w:rPr>
          <w:rFonts w:ascii="Times New Roman" w:hAnsi="Times New Roman" w:cs="Times New Roman"/>
        </w:rPr>
        <w:t>, all short sto</w:t>
      </w:r>
      <w:r w:rsidR="00E74AF5">
        <w:rPr>
          <w:rFonts w:ascii="Times New Roman" w:hAnsi="Times New Roman" w:cs="Times New Roman"/>
        </w:rPr>
        <w:t>ries aim to create unity of effect and mood using few fittingly characters.</w:t>
      </w:r>
      <w:r w:rsidR="00AC28AA">
        <w:rPr>
          <w:rFonts w:ascii="Times New Roman" w:hAnsi="Times New Roman" w:cs="Times New Roman"/>
        </w:rPr>
        <w:t xml:space="preserve"> Ably use of literary devices such as symbols, imagery and figurative language significantly help to add quality and value to these works of text.</w:t>
      </w:r>
      <w:r w:rsidR="00AE3CCD">
        <w:rPr>
          <w:rFonts w:ascii="Times New Roman" w:hAnsi="Times New Roman" w:cs="Times New Roman"/>
        </w:rPr>
        <w:t xml:space="preserve"> Equally, author</w:t>
      </w:r>
      <w:r w:rsidR="00AD0448">
        <w:rPr>
          <w:rFonts w:ascii="Times New Roman" w:hAnsi="Times New Roman" w:cs="Times New Roman"/>
        </w:rPr>
        <w:t>s</w:t>
      </w:r>
      <w:r w:rsidR="00AE3CCD">
        <w:rPr>
          <w:rFonts w:ascii="Times New Roman" w:hAnsi="Times New Roman" w:cs="Times New Roman"/>
        </w:rPr>
        <w:t xml:space="preserve"> use these devices to achieve purpose, theme and tone</w:t>
      </w:r>
      <w:r w:rsidR="00AD0448">
        <w:rPr>
          <w:rFonts w:ascii="Times New Roman" w:hAnsi="Times New Roman" w:cs="Times New Roman"/>
        </w:rPr>
        <w:t xml:space="preserve"> (</w:t>
      </w:r>
      <w:r w:rsidR="00AD0448" w:rsidRPr="00FB7815">
        <w:rPr>
          <w:rFonts w:ascii="Times New Roman" w:hAnsi="Times New Roman" w:cs="Times New Roman"/>
        </w:rPr>
        <w:t>Roberts &amp; Zweig, 2012</w:t>
      </w:r>
      <w:r w:rsidR="00AD0448">
        <w:rPr>
          <w:rFonts w:ascii="Times New Roman" w:hAnsi="Times New Roman" w:cs="Times New Roman"/>
        </w:rPr>
        <w:t>)</w:t>
      </w:r>
      <w:r w:rsidR="00AE3CC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B842E7">
        <w:rPr>
          <w:rFonts w:ascii="Times New Roman" w:hAnsi="Times New Roman" w:cs="Times New Roman"/>
        </w:rPr>
        <w:t>In the short fiction story “</w:t>
      </w:r>
      <w:r w:rsidR="00B842E7" w:rsidRPr="00A97CC8">
        <w:rPr>
          <w:rFonts w:ascii="Times New Roman" w:hAnsi="Times New Roman" w:cs="Times New Roman"/>
          <w:i/>
        </w:rPr>
        <w:t>The Sacrificial Egg</w:t>
      </w:r>
      <w:r w:rsidR="00B842E7">
        <w:rPr>
          <w:rFonts w:ascii="Times New Roman" w:hAnsi="Times New Roman" w:cs="Times New Roman"/>
        </w:rPr>
        <w:t xml:space="preserve">”, the author </w:t>
      </w:r>
      <w:r w:rsidR="00662926">
        <w:rPr>
          <w:rFonts w:ascii="Times New Roman" w:hAnsi="Times New Roman" w:cs="Times New Roman"/>
        </w:rPr>
        <w:t xml:space="preserve">Chinua Achebe makes a good blend of these literary tools to </w:t>
      </w:r>
      <w:r w:rsidR="00053657">
        <w:rPr>
          <w:rFonts w:ascii="Times New Roman" w:hAnsi="Times New Roman" w:cs="Times New Roman"/>
        </w:rPr>
        <w:t xml:space="preserve">collectively </w:t>
      </w:r>
      <w:r w:rsidR="00662926">
        <w:rPr>
          <w:rFonts w:ascii="Times New Roman" w:hAnsi="Times New Roman" w:cs="Times New Roman"/>
        </w:rPr>
        <w:t xml:space="preserve">influence </w:t>
      </w:r>
      <w:r w:rsidR="00D664A2">
        <w:rPr>
          <w:rFonts w:ascii="Times New Roman" w:hAnsi="Times New Roman" w:cs="Times New Roman"/>
        </w:rPr>
        <w:t>the</w:t>
      </w:r>
      <w:r w:rsidR="00662926">
        <w:rPr>
          <w:rFonts w:ascii="Times New Roman" w:hAnsi="Times New Roman" w:cs="Times New Roman"/>
        </w:rPr>
        <w:t xml:space="preserve"> reader’s reception as well as perception of the story. Additionally, noteworthy is</w:t>
      </w:r>
      <w:r w:rsidR="00F30B87">
        <w:rPr>
          <w:rFonts w:ascii="Times New Roman" w:hAnsi="Times New Roman" w:cs="Times New Roman"/>
        </w:rPr>
        <w:t xml:space="preserve"> the</w:t>
      </w:r>
      <w:r w:rsidR="007C343B">
        <w:rPr>
          <w:rFonts w:ascii="Times New Roman" w:hAnsi="Times New Roman" w:cs="Times New Roman"/>
        </w:rPr>
        <w:t xml:space="preserve"> </w:t>
      </w:r>
      <w:r w:rsidR="00662926">
        <w:rPr>
          <w:rFonts w:ascii="Times New Roman" w:hAnsi="Times New Roman" w:cs="Times New Roman"/>
        </w:rPr>
        <w:t xml:space="preserve">fact that the effect of these and other literary devices bear similar </w:t>
      </w:r>
      <w:r w:rsidR="008734EE">
        <w:rPr>
          <w:rFonts w:ascii="Times New Roman" w:hAnsi="Times New Roman" w:cs="Times New Roman"/>
        </w:rPr>
        <w:t>impact on all short fiction stories in the literary work pro</w:t>
      </w:r>
      <w:r w:rsidR="00AE3CCD">
        <w:rPr>
          <w:rFonts w:ascii="Times New Roman" w:hAnsi="Times New Roman" w:cs="Times New Roman"/>
        </w:rPr>
        <w:t>s</w:t>
      </w:r>
      <w:r w:rsidR="008734EE">
        <w:rPr>
          <w:rFonts w:ascii="Times New Roman" w:hAnsi="Times New Roman" w:cs="Times New Roman"/>
        </w:rPr>
        <w:t>es</w:t>
      </w:r>
      <w:r w:rsidR="00D864A9">
        <w:rPr>
          <w:rFonts w:ascii="Times New Roman" w:hAnsi="Times New Roman" w:cs="Times New Roman"/>
        </w:rPr>
        <w:t xml:space="preserve"> (</w:t>
      </w:r>
      <w:r w:rsidR="00D864A9" w:rsidRPr="00FB7815">
        <w:rPr>
          <w:rFonts w:ascii="Times New Roman" w:hAnsi="Times New Roman" w:cs="Times New Roman"/>
        </w:rPr>
        <w:t>Roberts &amp; Zweig, 2012</w:t>
      </w:r>
      <w:r w:rsidR="00D864A9">
        <w:rPr>
          <w:rFonts w:ascii="Times New Roman" w:hAnsi="Times New Roman" w:cs="Times New Roman"/>
        </w:rPr>
        <w:t>)</w:t>
      </w:r>
      <w:r w:rsidR="008734E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This paper aims to focus on assessing Chinua Achebe’s “</w:t>
      </w:r>
      <w:r w:rsidRPr="00861099">
        <w:rPr>
          <w:rFonts w:ascii="Times New Roman" w:hAnsi="Times New Roman" w:cs="Times New Roman"/>
          <w:i/>
        </w:rPr>
        <w:t>The Sacrificial Egg</w:t>
      </w:r>
      <w:r>
        <w:rPr>
          <w:rFonts w:ascii="Times New Roman" w:hAnsi="Times New Roman" w:cs="Times New Roman"/>
        </w:rPr>
        <w:t xml:space="preserve">” short fiction story and </w:t>
      </w:r>
      <w:r w:rsidR="002F30B3">
        <w:rPr>
          <w:rFonts w:ascii="Times New Roman" w:hAnsi="Times New Roman" w:cs="Times New Roman"/>
        </w:rPr>
        <w:t>drawing</w:t>
      </w:r>
      <w:r>
        <w:rPr>
          <w:rFonts w:ascii="Times New Roman" w:hAnsi="Times New Roman" w:cs="Times New Roman"/>
        </w:rPr>
        <w:t xml:space="preserve"> </w:t>
      </w:r>
      <w:r w:rsidR="002F30B3">
        <w:rPr>
          <w:rFonts w:ascii="Times New Roman" w:hAnsi="Times New Roman" w:cs="Times New Roman"/>
        </w:rPr>
        <w:t>explorations</w:t>
      </w:r>
      <w:r>
        <w:rPr>
          <w:rFonts w:ascii="Times New Roman" w:hAnsi="Times New Roman" w:cs="Times New Roman"/>
        </w:rPr>
        <w:t xml:space="preserve"> on the use of element</w:t>
      </w:r>
      <w:r w:rsidR="00681B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symbolism</w:t>
      </w:r>
      <w:r w:rsidR="00681B16">
        <w:rPr>
          <w:rFonts w:ascii="Times New Roman" w:hAnsi="Times New Roman" w:cs="Times New Roman"/>
        </w:rPr>
        <w:t>, imagery and figurative language</w:t>
      </w:r>
      <w:r>
        <w:rPr>
          <w:rFonts w:ascii="Times New Roman" w:hAnsi="Times New Roman" w:cs="Times New Roman"/>
        </w:rPr>
        <w:t xml:space="preserve"> to influence </w:t>
      </w:r>
      <w:r w:rsidR="00681B16">
        <w:rPr>
          <w:rFonts w:ascii="Times New Roman" w:hAnsi="Times New Roman" w:cs="Times New Roman"/>
        </w:rPr>
        <w:t xml:space="preserve">readers perception and reception of the story </w:t>
      </w:r>
      <w:r>
        <w:rPr>
          <w:rFonts w:ascii="Times New Roman" w:hAnsi="Times New Roman" w:cs="Times New Roman"/>
        </w:rPr>
        <w:t>using</w:t>
      </w:r>
      <w:r w:rsidR="00681B16">
        <w:rPr>
          <w:rFonts w:ascii="Times New Roman" w:hAnsi="Times New Roman" w:cs="Times New Roman"/>
        </w:rPr>
        <w:t xml:space="preserve"> concrete,</w:t>
      </w:r>
      <w:r>
        <w:rPr>
          <w:rFonts w:ascii="Times New Roman" w:hAnsi="Times New Roman" w:cs="Times New Roman"/>
        </w:rPr>
        <w:t xml:space="preserve"> specific</w:t>
      </w:r>
      <w:r w:rsidR="00681B16">
        <w:rPr>
          <w:rFonts w:ascii="Times New Roman" w:hAnsi="Times New Roman" w:cs="Times New Roman"/>
        </w:rPr>
        <w:t>, quoted and cited</w:t>
      </w:r>
      <w:r>
        <w:rPr>
          <w:rFonts w:ascii="Times New Roman" w:hAnsi="Times New Roman" w:cs="Times New Roman"/>
        </w:rPr>
        <w:t xml:space="preserve"> examples </w:t>
      </w:r>
      <w:r w:rsidR="00042F64">
        <w:rPr>
          <w:rFonts w:ascii="Times New Roman" w:hAnsi="Times New Roman" w:cs="Times New Roman"/>
        </w:rPr>
        <w:t xml:space="preserve">to </w:t>
      </w:r>
      <w:r w:rsidR="00C1387C">
        <w:rPr>
          <w:rFonts w:ascii="Times New Roman" w:hAnsi="Times New Roman" w:cs="Times New Roman"/>
        </w:rPr>
        <w:t>drive</w:t>
      </w:r>
      <w:r>
        <w:rPr>
          <w:rFonts w:ascii="Times New Roman" w:hAnsi="Times New Roman" w:cs="Times New Roman"/>
        </w:rPr>
        <w:t xml:space="preserve"> insightful claims.</w:t>
      </w:r>
    </w:p>
    <w:p w14:paraId="5E5FF45F" w14:textId="5A6A5B59" w:rsidR="00A710CD" w:rsidRDefault="00867123" w:rsidP="00EE2E06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</w:t>
      </w:r>
      <w:r w:rsidR="000813BB">
        <w:rPr>
          <w:rFonts w:ascii="Times New Roman" w:hAnsi="Times New Roman" w:cs="Times New Roman"/>
        </w:rPr>
        <w:t>hebe employs</w:t>
      </w:r>
      <w:r w:rsidR="00720455">
        <w:rPr>
          <w:rFonts w:ascii="Times New Roman" w:hAnsi="Times New Roman" w:cs="Times New Roman"/>
        </w:rPr>
        <w:t xml:space="preserve"> </w:t>
      </w:r>
      <w:r w:rsidR="000813BB">
        <w:rPr>
          <w:rFonts w:ascii="Times New Roman" w:hAnsi="Times New Roman" w:cs="Times New Roman"/>
        </w:rPr>
        <w:t xml:space="preserve">symbolism </w:t>
      </w:r>
      <w:r w:rsidR="00720455">
        <w:rPr>
          <w:rFonts w:ascii="Times New Roman" w:hAnsi="Times New Roman" w:cs="Times New Roman"/>
        </w:rPr>
        <w:t>in his story to appeal to the reader</w:t>
      </w:r>
      <w:r w:rsidR="00F16704">
        <w:rPr>
          <w:rFonts w:ascii="Times New Roman" w:hAnsi="Times New Roman" w:cs="Times New Roman"/>
        </w:rPr>
        <w:t>’</w:t>
      </w:r>
      <w:r w:rsidR="00720455">
        <w:rPr>
          <w:rFonts w:ascii="Times New Roman" w:hAnsi="Times New Roman" w:cs="Times New Roman"/>
        </w:rPr>
        <w:t>s reception and perceptions</w:t>
      </w:r>
      <w:r w:rsidR="00F16704">
        <w:rPr>
          <w:rFonts w:ascii="Times New Roman" w:hAnsi="Times New Roman" w:cs="Times New Roman"/>
        </w:rPr>
        <w:t xml:space="preserve"> of his work by</w:t>
      </w:r>
      <w:r w:rsidR="00720455">
        <w:rPr>
          <w:rFonts w:ascii="Times New Roman" w:hAnsi="Times New Roman" w:cs="Times New Roman"/>
        </w:rPr>
        <w:t xml:space="preserve"> </w:t>
      </w:r>
      <w:r w:rsidR="00F16704">
        <w:rPr>
          <w:rFonts w:ascii="Times New Roman" w:hAnsi="Times New Roman" w:cs="Times New Roman"/>
        </w:rPr>
        <w:t>using</w:t>
      </w:r>
      <w:r w:rsidR="00720455">
        <w:rPr>
          <w:rFonts w:ascii="Times New Roman" w:hAnsi="Times New Roman" w:cs="Times New Roman"/>
        </w:rPr>
        <w:t xml:space="preserve"> objects, characters or events </w:t>
      </w:r>
      <w:r w:rsidR="00F16704">
        <w:rPr>
          <w:rFonts w:ascii="Times New Roman" w:hAnsi="Times New Roman" w:cs="Times New Roman"/>
        </w:rPr>
        <w:t>which</w:t>
      </w:r>
      <w:r w:rsidR="00720455">
        <w:rPr>
          <w:rFonts w:ascii="Times New Roman" w:hAnsi="Times New Roman" w:cs="Times New Roman"/>
        </w:rPr>
        <w:t xml:space="preserve"> have deeper or larger meaning beyond what they seem.</w:t>
      </w:r>
      <w:r w:rsidR="00940A40">
        <w:rPr>
          <w:rFonts w:ascii="Times New Roman" w:hAnsi="Times New Roman" w:cs="Times New Roman"/>
        </w:rPr>
        <w:t xml:space="preserve"> </w:t>
      </w:r>
      <w:r w:rsidR="00A171BF">
        <w:rPr>
          <w:rFonts w:ascii="Times New Roman" w:hAnsi="Times New Roman" w:cs="Times New Roman"/>
        </w:rPr>
        <w:t xml:space="preserve">In </w:t>
      </w:r>
      <w:r w:rsidR="00F16704">
        <w:rPr>
          <w:rFonts w:ascii="Times New Roman" w:hAnsi="Times New Roman" w:cs="Times New Roman"/>
        </w:rPr>
        <w:t>his</w:t>
      </w:r>
      <w:r w:rsidR="00940A40">
        <w:rPr>
          <w:rFonts w:ascii="Times New Roman" w:hAnsi="Times New Roman" w:cs="Times New Roman"/>
        </w:rPr>
        <w:t xml:space="preserve"> story “</w:t>
      </w:r>
      <w:r w:rsidR="00940A40" w:rsidRPr="00290A1B">
        <w:rPr>
          <w:rFonts w:ascii="Times New Roman" w:hAnsi="Times New Roman" w:cs="Times New Roman"/>
          <w:i/>
        </w:rPr>
        <w:t>The Sacrificial Egg</w:t>
      </w:r>
      <w:r w:rsidR="00940A40">
        <w:rPr>
          <w:rFonts w:ascii="Times New Roman" w:hAnsi="Times New Roman" w:cs="Times New Roman"/>
        </w:rPr>
        <w:t>”</w:t>
      </w:r>
      <w:r w:rsidR="00D51701">
        <w:rPr>
          <w:rFonts w:ascii="Times New Roman" w:hAnsi="Times New Roman" w:cs="Times New Roman"/>
        </w:rPr>
        <w:t>;</w:t>
      </w:r>
      <w:r w:rsidR="00A171BF">
        <w:rPr>
          <w:rFonts w:ascii="Times New Roman" w:hAnsi="Times New Roman" w:cs="Times New Roman"/>
        </w:rPr>
        <w:t xml:space="preserve"> Ma, smallpox and the title “</w:t>
      </w:r>
      <w:r w:rsidR="00A171BF" w:rsidRPr="00A171BF">
        <w:rPr>
          <w:rFonts w:ascii="Times New Roman" w:hAnsi="Times New Roman" w:cs="Times New Roman"/>
          <w:i/>
        </w:rPr>
        <w:t>The Sacrificial Egg</w:t>
      </w:r>
      <w:r w:rsidR="00A171BF">
        <w:rPr>
          <w:rFonts w:ascii="Times New Roman" w:hAnsi="Times New Roman" w:cs="Times New Roman"/>
        </w:rPr>
        <w:t>”</w:t>
      </w:r>
      <w:r w:rsidR="00975A54">
        <w:rPr>
          <w:rFonts w:ascii="Times New Roman" w:hAnsi="Times New Roman" w:cs="Times New Roman"/>
        </w:rPr>
        <w:t xml:space="preserve"> are material instances portraying use of symbolism.</w:t>
      </w:r>
      <w:r w:rsidR="002F36DC">
        <w:rPr>
          <w:rFonts w:ascii="Times New Roman" w:hAnsi="Times New Roman" w:cs="Times New Roman"/>
        </w:rPr>
        <w:t xml:space="preserve"> It is common knowledge that postcolonial literature centered around </w:t>
      </w:r>
      <w:r w:rsidR="00601D48">
        <w:rPr>
          <w:rFonts w:ascii="Times New Roman" w:hAnsi="Times New Roman" w:cs="Times New Roman"/>
        </w:rPr>
        <w:t>combination</w:t>
      </w:r>
      <w:r w:rsidR="002F36DC">
        <w:rPr>
          <w:rFonts w:ascii="Times New Roman" w:hAnsi="Times New Roman" w:cs="Times New Roman"/>
        </w:rPr>
        <w:t xml:space="preserve"> of</w:t>
      </w:r>
      <w:r w:rsidR="00601D48">
        <w:rPr>
          <w:rFonts w:ascii="Times New Roman" w:hAnsi="Times New Roman" w:cs="Times New Roman"/>
        </w:rPr>
        <w:t xml:space="preserve"> culture of colonist</w:t>
      </w:r>
      <w:r w:rsidR="002F36DC">
        <w:rPr>
          <w:rFonts w:ascii="Times New Roman" w:hAnsi="Times New Roman" w:cs="Times New Roman"/>
        </w:rPr>
        <w:t xml:space="preserve"> </w:t>
      </w:r>
      <w:r w:rsidR="00815965">
        <w:rPr>
          <w:rFonts w:ascii="Times New Roman" w:hAnsi="Times New Roman" w:cs="Times New Roman"/>
        </w:rPr>
        <w:t>with that of</w:t>
      </w:r>
      <w:r w:rsidR="00601D48">
        <w:rPr>
          <w:rFonts w:ascii="Times New Roman" w:hAnsi="Times New Roman" w:cs="Times New Roman"/>
        </w:rPr>
        <w:t xml:space="preserve"> </w:t>
      </w:r>
      <w:r w:rsidR="006F1DA8">
        <w:rPr>
          <w:rFonts w:ascii="Times New Roman" w:hAnsi="Times New Roman" w:cs="Times New Roman"/>
        </w:rPr>
        <w:t>indigenous</w:t>
      </w:r>
      <w:r w:rsidR="00815965">
        <w:rPr>
          <w:rFonts w:ascii="Times New Roman" w:hAnsi="Times New Roman" w:cs="Times New Roman"/>
        </w:rPr>
        <w:t xml:space="preserve"> folks.</w:t>
      </w:r>
      <w:r w:rsidR="00893442">
        <w:rPr>
          <w:rFonts w:ascii="Times New Roman" w:hAnsi="Times New Roman" w:cs="Times New Roman"/>
        </w:rPr>
        <w:t xml:space="preserve"> </w:t>
      </w:r>
      <w:r w:rsidR="001F43B0">
        <w:rPr>
          <w:rFonts w:ascii="Times New Roman" w:hAnsi="Times New Roman" w:cs="Times New Roman"/>
        </w:rPr>
        <w:t>In “</w:t>
      </w:r>
      <w:r w:rsidR="001F43B0" w:rsidRPr="00290A1B">
        <w:rPr>
          <w:rFonts w:ascii="Times New Roman" w:hAnsi="Times New Roman" w:cs="Times New Roman"/>
          <w:i/>
        </w:rPr>
        <w:t>The Sacrificial Egg</w:t>
      </w:r>
      <w:r w:rsidR="001F43B0">
        <w:rPr>
          <w:rFonts w:ascii="Times New Roman" w:hAnsi="Times New Roman" w:cs="Times New Roman"/>
        </w:rPr>
        <w:t>”</w:t>
      </w:r>
      <w:r w:rsidR="00893442">
        <w:rPr>
          <w:rFonts w:ascii="Times New Roman" w:hAnsi="Times New Roman" w:cs="Times New Roman"/>
        </w:rPr>
        <w:t xml:space="preserve">, Achebe uses the character Ma to </w:t>
      </w:r>
      <w:r w:rsidR="00F40EFD">
        <w:rPr>
          <w:rFonts w:ascii="Times New Roman" w:hAnsi="Times New Roman" w:cs="Times New Roman"/>
        </w:rPr>
        <w:t>symbolize</w:t>
      </w:r>
      <w:r w:rsidR="00893442">
        <w:rPr>
          <w:rFonts w:ascii="Times New Roman" w:hAnsi="Times New Roman" w:cs="Times New Roman"/>
        </w:rPr>
        <w:t xml:space="preserve"> th</w:t>
      </w:r>
      <w:r w:rsidR="00312C49">
        <w:rPr>
          <w:rFonts w:ascii="Times New Roman" w:hAnsi="Times New Roman" w:cs="Times New Roman"/>
        </w:rPr>
        <w:t>is</w:t>
      </w:r>
      <w:r w:rsidR="00893442">
        <w:rPr>
          <w:rFonts w:ascii="Times New Roman" w:hAnsi="Times New Roman" w:cs="Times New Roman"/>
        </w:rPr>
        <w:t xml:space="preserve"> </w:t>
      </w:r>
      <w:r w:rsidR="00312C49">
        <w:rPr>
          <w:rFonts w:ascii="Times New Roman" w:hAnsi="Times New Roman" w:cs="Times New Roman"/>
        </w:rPr>
        <w:t>blending</w:t>
      </w:r>
      <w:r w:rsidR="00893442">
        <w:rPr>
          <w:rFonts w:ascii="Times New Roman" w:hAnsi="Times New Roman" w:cs="Times New Roman"/>
        </w:rPr>
        <w:t xml:space="preserve"> culture</w:t>
      </w:r>
      <w:r w:rsidR="00B23FFF">
        <w:rPr>
          <w:rFonts w:ascii="Times New Roman" w:hAnsi="Times New Roman" w:cs="Times New Roman"/>
        </w:rPr>
        <w:t xml:space="preserve"> in Nigeria</w:t>
      </w:r>
      <w:r w:rsidR="00893442">
        <w:rPr>
          <w:rFonts w:ascii="Times New Roman" w:hAnsi="Times New Roman" w:cs="Times New Roman"/>
        </w:rPr>
        <w:t>.</w:t>
      </w:r>
      <w:r w:rsidR="00F4488D">
        <w:rPr>
          <w:rFonts w:ascii="Times New Roman" w:hAnsi="Times New Roman" w:cs="Times New Roman"/>
        </w:rPr>
        <w:t xml:space="preserve"> </w:t>
      </w:r>
      <w:r w:rsidR="000A44A4">
        <w:rPr>
          <w:rFonts w:ascii="Times New Roman" w:hAnsi="Times New Roman" w:cs="Times New Roman"/>
        </w:rPr>
        <w:t>Ma</w:t>
      </w:r>
      <w:r w:rsidR="00B23FFF">
        <w:rPr>
          <w:rFonts w:ascii="Times New Roman" w:hAnsi="Times New Roman" w:cs="Times New Roman"/>
        </w:rPr>
        <w:t xml:space="preserve"> who is a devout Christian </w:t>
      </w:r>
      <w:r w:rsidR="003F0A90">
        <w:rPr>
          <w:rFonts w:ascii="Times New Roman" w:hAnsi="Times New Roman" w:cs="Times New Roman"/>
        </w:rPr>
        <w:t>approve</w:t>
      </w:r>
      <w:r w:rsidR="000A44A4">
        <w:rPr>
          <w:rFonts w:ascii="Times New Roman" w:hAnsi="Times New Roman" w:cs="Times New Roman"/>
        </w:rPr>
        <w:t xml:space="preserve"> </w:t>
      </w:r>
      <w:r w:rsidR="003F0A90">
        <w:rPr>
          <w:rFonts w:ascii="Times New Roman" w:hAnsi="Times New Roman" w:cs="Times New Roman"/>
        </w:rPr>
        <w:t>Julius since he</w:t>
      </w:r>
      <w:r w:rsidR="000A44A4">
        <w:rPr>
          <w:rFonts w:ascii="Times New Roman" w:hAnsi="Times New Roman" w:cs="Times New Roman"/>
        </w:rPr>
        <w:t xml:space="preserve"> is a member of </w:t>
      </w:r>
      <w:r w:rsidR="001718C7">
        <w:rPr>
          <w:rFonts w:ascii="Times New Roman" w:hAnsi="Times New Roman" w:cs="Times New Roman"/>
        </w:rPr>
        <w:t xml:space="preserve">a </w:t>
      </w:r>
      <w:r w:rsidR="000A44A4">
        <w:rPr>
          <w:rFonts w:ascii="Times New Roman" w:hAnsi="Times New Roman" w:cs="Times New Roman"/>
        </w:rPr>
        <w:t>religious</w:t>
      </w:r>
      <w:r w:rsidR="003F0A90">
        <w:rPr>
          <w:rFonts w:ascii="Times New Roman" w:hAnsi="Times New Roman" w:cs="Times New Roman"/>
        </w:rPr>
        <w:t xml:space="preserve"> </w:t>
      </w:r>
      <w:r w:rsidR="000A44A4">
        <w:rPr>
          <w:rFonts w:ascii="Times New Roman" w:hAnsi="Times New Roman" w:cs="Times New Roman"/>
        </w:rPr>
        <w:t>choral group</w:t>
      </w:r>
      <w:r w:rsidR="008E3B94">
        <w:rPr>
          <w:rFonts w:ascii="Times New Roman" w:hAnsi="Times New Roman" w:cs="Times New Roman"/>
        </w:rPr>
        <w:t xml:space="preserve"> (</w:t>
      </w:r>
      <w:r w:rsidR="008E3B94" w:rsidRPr="008E3B94">
        <w:rPr>
          <w:rFonts w:ascii="Times New Roman" w:hAnsi="Times New Roman" w:cs="Times New Roman"/>
        </w:rPr>
        <w:t>Achebe</w:t>
      </w:r>
      <w:r w:rsidR="008E3B94">
        <w:rPr>
          <w:rFonts w:ascii="Times New Roman" w:hAnsi="Times New Roman" w:cs="Times New Roman"/>
        </w:rPr>
        <w:t>, 2011)</w:t>
      </w:r>
      <w:r w:rsidR="003F0A90">
        <w:rPr>
          <w:rFonts w:ascii="Times New Roman" w:hAnsi="Times New Roman" w:cs="Times New Roman"/>
        </w:rPr>
        <w:t xml:space="preserve">. </w:t>
      </w:r>
      <w:r w:rsidR="00916424">
        <w:rPr>
          <w:rFonts w:ascii="Times New Roman" w:hAnsi="Times New Roman" w:cs="Times New Roman"/>
        </w:rPr>
        <w:t xml:space="preserve">Equally, Ma </w:t>
      </w:r>
      <w:r w:rsidR="003F0A90">
        <w:rPr>
          <w:rFonts w:ascii="Times New Roman" w:hAnsi="Times New Roman" w:cs="Times New Roman"/>
        </w:rPr>
        <w:t xml:space="preserve">has </w:t>
      </w:r>
      <w:r w:rsidR="00F74676">
        <w:rPr>
          <w:rFonts w:ascii="Times New Roman" w:hAnsi="Times New Roman" w:cs="Times New Roman"/>
        </w:rPr>
        <w:t xml:space="preserve">a </w:t>
      </w:r>
      <w:r w:rsidR="003F0A90">
        <w:rPr>
          <w:rFonts w:ascii="Times New Roman" w:hAnsi="Times New Roman" w:cs="Times New Roman"/>
        </w:rPr>
        <w:t>deep belief</w:t>
      </w:r>
      <w:r w:rsidR="00F74676">
        <w:rPr>
          <w:rFonts w:ascii="Times New Roman" w:hAnsi="Times New Roman" w:cs="Times New Roman"/>
        </w:rPr>
        <w:t xml:space="preserve"> </w:t>
      </w:r>
      <w:r w:rsidR="003F0A90">
        <w:rPr>
          <w:rFonts w:ascii="Times New Roman" w:hAnsi="Times New Roman" w:cs="Times New Roman"/>
        </w:rPr>
        <w:t xml:space="preserve">in </w:t>
      </w:r>
      <w:r w:rsidR="00F74676">
        <w:rPr>
          <w:rFonts w:ascii="Times New Roman" w:hAnsi="Times New Roman" w:cs="Times New Roman"/>
        </w:rPr>
        <w:t xml:space="preserve">the </w:t>
      </w:r>
      <w:r w:rsidR="003F0A90">
        <w:rPr>
          <w:rFonts w:ascii="Times New Roman" w:hAnsi="Times New Roman" w:cs="Times New Roman"/>
        </w:rPr>
        <w:t xml:space="preserve">local spiritual </w:t>
      </w:r>
      <w:r w:rsidR="002A09A1">
        <w:rPr>
          <w:rFonts w:ascii="Times New Roman" w:hAnsi="Times New Roman" w:cs="Times New Roman"/>
        </w:rPr>
        <w:t>wisdom</w:t>
      </w:r>
      <w:r w:rsidR="003F0A90">
        <w:rPr>
          <w:rFonts w:ascii="Times New Roman" w:hAnsi="Times New Roman" w:cs="Times New Roman"/>
        </w:rPr>
        <w:t>.</w:t>
      </w:r>
      <w:r w:rsidR="00961024">
        <w:rPr>
          <w:rFonts w:ascii="Times New Roman" w:hAnsi="Times New Roman" w:cs="Times New Roman"/>
        </w:rPr>
        <w:t xml:space="preserve"> Kitikpa, the spiritual </w:t>
      </w:r>
      <w:r w:rsidR="003638B2">
        <w:rPr>
          <w:rFonts w:ascii="Times New Roman" w:hAnsi="Times New Roman" w:cs="Times New Roman"/>
        </w:rPr>
        <w:t>quintessence</w:t>
      </w:r>
      <w:r w:rsidR="00961024">
        <w:rPr>
          <w:rFonts w:ascii="Times New Roman" w:hAnsi="Times New Roman" w:cs="Times New Roman"/>
        </w:rPr>
        <w:t xml:space="preserve"> of smallpox and Mammy-wota are </w:t>
      </w:r>
      <w:r w:rsidR="003638B2">
        <w:rPr>
          <w:rFonts w:ascii="Times New Roman" w:hAnsi="Times New Roman" w:cs="Times New Roman"/>
        </w:rPr>
        <w:t>simply</w:t>
      </w:r>
      <w:r w:rsidR="00961024">
        <w:rPr>
          <w:rFonts w:ascii="Times New Roman" w:hAnsi="Times New Roman" w:cs="Times New Roman"/>
        </w:rPr>
        <w:t xml:space="preserve"> </w:t>
      </w:r>
      <w:r w:rsidR="006E3E8F">
        <w:rPr>
          <w:rFonts w:ascii="Times New Roman" w:hAnsi="Times New Roman" w:cs="Times New Roman"/>
        </w:rPr>
        <w:t>“</w:t>
      </w:r>
      <w:r w:rsidR="00961024">
        <w:rPr>
          <w:rFonts w:ascii="Times New Roman" w:hAnsi="Times New Roman" w:cs="Times New Roman"/>
        </w:rPr>
        <w:t>as real and meaningful to</w:t>
      </w:r>
      <w:r w:rsidR="006E3E8F">
        <w:rPr>
          <w:rFonts w:ascii="Times New Roman" w:hAnsi="Times New Roman" w:cs="Times New Roman"/>
        </w:rPr>
        <w:t>”</w:t>
      </w:r>
      <w:r w:rsidR="00961024">
        <w:rPr>
          <w:rFonts w:ascii="Times New Roman" w:hAnsi="Times New Roman" w:cs="Times New Roman"/>
        </w:rPr>
        <w:t xml:space="preserve"> Ma as the biblical Messia</w:t>
      </w:r>
      <w:r w:rsidR="003144CA">
        <w:rPr>
          <w:rFonts w:ascii="Times New Roman" w:hAnsi="Times New Roman" w:cs="Times New Roman"/>
        </w:rPr>
        <w:t xml:space="preserve">h </w:t>
      </w:r>
      <w:r w:rsidR="001E7B38">
        <w:rPr>
          <w:rFonts w:ascii="Times New Roman" w:hAnsi="Times New Roman" w:cs="Times New Roman"/>
        </w:rPr>
        <w:t>as well as Deity</w:t>
      </w:r>
      <w:r w:rsidR="003144CA">
        <w:rPr>
          <w:rFonts w:ascii="Times New Roman" w:hAnsi="Times New Roman" w:cs="Times New Roman"/>
        </w:rPr>
        <w:t xml:space="preserve">. </w:t>
      </w:r>
      <w:r w:rsidR="0045118E">
        <w:rPr>
          <w:rFonts w:ascii="Times New Roman" w:hAnsi="Times New Roman" w:cs="Times New Roman"/>
        </w:rPr>
        <w:t xml:space="preserve">Notably, </w:t>
      </w:r>
      <w:r w:rsidR="003144CA">
        <w:rPr>
          <w:rFonts w:ascii="Times New Roman" w:hAnsi="Times New Roman" w:cs="Times New Roman"/>
        </w:rPr>
        <w:t>Ma is a perfect example of those subjected to Western Colonialism eventually</w:t>
      </w:r>
      <w:r w:rsidR="00F40EFD">
        <w:rPr>
          <w:rFonts w:ascii="Times New Roman" w:hAnsi="Times New Roman" w:cs="Times New Roman"/>
        </w:rPr>
        <w:t xml:space="preserve"> being able to </w:t>
      </w:r>
      <w:r w:rsidR="00B23FFF">
        <w:rPr>
          <w:rFonts w:ascii="Times New Roman" w:hAnsi="Times New Roman" w:cs="Times New Roman"/>
        </w:rPr>
        <w:t>come up with their own beliefs as well as traditions combining “both worlds”</w:t>
      </w:r>
      <w:r w:rsidR="003144CA">
        <w:rPr>
          <w:rFonts w:ascii="Times New Roman" w:hAnsi="Times New Roman" w:cs="Times New Roman"/>
        </w:rPr>
        <w:t xml:space="preserve"> </w:t>
      </w:r>
      <w:r w:rsidR="006977C6">
        <w:rPr>
          <w:rFonts w:ascii="Times New Roman" w:hAnsi="Times New Roman" w:cs="Times New Roman"/>
        </w:rPr>
        <w:t>rudiments</w:t>
      </w:r>
      <w:r w:rsidR="003144CA">
        <w:rPr>
          <w:rFonts w:ascii="Times New Roman" w:hAnsi="Times New Roman" w:cs="Times New Roman"/>
        </w:rPr>
        <w:t>.</w:t>
      </w:r>
    </w:p>
    <w:p w14:paraId="22B62F79" w14:textId="0A6E80FB" w:rsidR="00731F31" w:rsidRDefault="00867123" w:rsidP="00EE2E06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Similarly, </w:t>
      </w:r>
      <w:r w:rsidR="002103FE">
        <w:rPr>
          <w:rFonts w:ascii="Times New Roman" w:hAnsi="Times New Roman" w:cs="Times New Roman"/>
        </w:rPr>
        <w:t>novel</w:t>
      </w:r>
      <w:r w:rsidR="002B1A78">
        <w:rPr>
          <w:rFonts w:ascii="Times New Roman" w:hAnsi="Times New Roman" w:cs="Times New Roman"/>
        </w:rPr>
        <w:t xml:space="preserve"> </w:t>
      </w:r>
      <w:r w:rsidR="002103FE">
        <w:rPr>
          <w:rFonts w:ascii="Times New Roman" w:hAnsi="Times New Roman" w:cs="Times New Roman"/>
        </w:rPr>
        <w:t>being</w:t>
      </w:r>
      <w:r w:rsidR="002B1A78">
        <w:rPr>
          <w:rFonts w:ascii="Times New Roman" w:hAnsi="Times New Roman" w:cs="Times New Roman"/>
        </w:rPr>
        <w:t xml:space="preserve"> </w:t>
      </w:r>
      <w:r w:rsidR="002103FE">
        <w:rPr>
          <w:rFonts w:ascii="Times New Roman" w:hAnsi="Times New Roman" w:cs="Times New Roman"/>
        </w:rPr>
        <w:t xml:space="preserve">as well as </w:t>
      </w:r>
      <w:r w:rsidR="008F5958">
        <w:rPr>
          <w:rFonts w:ascii="Times New Roman" w:hAnsi="Times New Roman" w:cs="Times New Roman"/>
        </w:rPr>
        <w:t>future possibility</w:t>
      </w:r>
      <w:r w:rsidR="002B1A78">
        <w:rPr>
          <w:rFonts w:ascii="Times New Roman" w:hAnsi="Times New Roman" w:cs="Times New Roman"/>
        </w:rPr>
        <w:t xml:space="preserve"> is often symbolized by eggs in various cultures.</w:t>
      </w:r>
      <w:r w:rsidR="006E04A6">
        <w:rPr>
          <w:rFonts w:ascii="Times New Roman" w:hAnsi="Times New Roman" w:cs="Times New Roman"/>
        </w:rPr>
        <w:t xml:space="preserve"> For </w:t>
      </w:r>
      <w:r w:rsidR="00D31C0E">
        <w:rPr>
          <w:rFonts w:ascii="Times New Roman" w:hAnsi="Times New Roman" w:cs="Times New Roman"/>
        </w:rPr>
        <w:t>the Igbo, peace and purity are represented by an egg.</w:t>
      </w:r>
      <w:r w:rsidR="003307B4">
        <w:rPr>
          <w:rFonts w:ascii="Times New Roman" w:hAnsi="Times New Roman" w:cs="Times New Roman"/>
        </w:rPr>
        <w:t xml:space="preserve"> Also, during </w:t>
      </w:r>
      <w:r w:rsidR="0020553B">
        <w:rPr>
          <w:rFonts w:ascii="Times New Roman" w:hAnsi="Times New Roman" w:cs="Times New Roman"/>
        </w:rPr>
        <w:t>observances</w:t>
      </w:r>
      <w:r w:rsidR="003307B4">
        <w:rPr>
          <w:rFonts w:ascii="Times New Roman" w:hAnsi="Times New Roman" w:cs="Times New Roman"/>
        </w:rPr>
        <w:t xml:space="preserve"> meant to cleanse folks from </w:t>
      </w:r>
      <w:r w:rsidR="0020553B">
        <w:rPr>
          <w:rFonts w:ascii="Times New Roman" w:hAnsi="Times New Roman" w:cs="Times New Roman"/>
        </w:rPr>
        <w:t>fury</w:t>
      </w:r>
      <w:r w:rsidR="003307B4">
        <w:rPr>
          <w:rFonts w:ascii="Times New Roman" w:hAnsi="Times New Roman" w:cs="Times New Roman"/>
        </w:rPr>
        <w:t xml:space="preserve">, </w:t>
      </w:r>
      <w:r w:rsidR="0020553B">
        <w:rPr>
          <w:rFonts w:ascii="Times New Roman" w:hAnsi="Times New Roman" w:cs="Times New Roman"/>
        </w:rPr>
        <w:t>illnesses</w:t>
      </w:r>
      <w:r w:rsidR="003307B4">
        <w:rPr>
          <w:rFonts w:ascii="Times New Roman" w:hAnsi="Times New Roman" w:cs="Times New Roman"/>
        </w:rPr>
        <w:t xml:space="preserve"> or related misfortunes, an egg is often offered to the </w:t>
      </w:r>
      <w:r w:rsidR="0020553B">
        <w:rPr>
          <w:rFonts w:ascii="Times New Roman" w:hAnsi="Times New Roman" w:cs="Times New Roman"/>
        </w:rPr>
        <w:t>deities</w:t>
      </w:r>
      <w:r w:rsidR="003307B4">
        <w:rPr>
          <w:rFonts w:ascii="Times New Roman" w:hAnsi="Times New Roman" w:cs="Times New Roman"/>
        </w:rPr>
        <w:t xml:space="preserve">. </w:t>
      </w:r>
      <w:r w:rsidR="00B23FFF">
        <w:rPr>
          <w:rFonts w:ascii="Times New Roman" w:hAnsi="Times New Roman" w:cs="Times New Roman"/>
        </w:rPr>
        <w:t>For Julius, this</w:t>
      </w:r>
      <w:r w:rsidR="00FA286F">
        <w:rPr>
          <w:rFonts w:ascii="Times New Roman" w:hAnsi="Times New Roman" w:cs="Times New Roman"/>
        </w:rPr>
        <w:t xml:space="preserve"> sacrificial egg </w:t>
      </w:r>
      <w:r w:rsidR="0020553B">
        <w:rPr>
          <w:rFonts w:ascii="Times New Roman" w:hAnsi="Times New Roman" w:cs="Times New Roman"/>
        </w:rPr>
        <w:t>symbolizes</w:t>
      </w:r>
      <w:r w:rsidR="00B23FFF">
        <w:rPr>
          <w:rFonts w:ascii="Times New Roman" w:hAnsi="Times New Roman" w:cs="Times New Roman"/>
        </w:rPr>
        <w:t xml:space="preserve"> start of a future</w:t>
      </w:r>
      <w:r w:rsidR="00FA286F">
        <w:rPr>
          <w:rFonts w:ascii="Times New Roman" w:hAnsi="Times New Roman" w:cs="Times New Roman"/>
        </w:rPr>
        <w:t xml:space="preserve"> with Janet</w:t>
      </w:r>
      <w:r w:rsidR="00B23FFF">
        <w:rPr>
          <w:rFonts w:ascii="Times New Roman" w:hAnsi="Times New Roman" w:cs="Times New Roman"/>
        </w:rPr>
        <w:t xml:space="preserve"> together</w:t>
      </w:r>
      <w:r w:rsidR="00FA286F">
        <w:rPr>
          <w:rFonts w:ascii="Times New Roman" w:hAnsi="Times New Roman" w:cs="Times New Roman"/>
        </w:rPr>
        <w:t xml:space="preserve">. </w:t>
      </w:r>
      <w:r w:rsidR="00B23FFF">
        <w:rPr>
          <w:rFonts w:ascii="Times New Roman" w:hAnsi="Times New Roman" w:cs="Times New Roman"/>
        </w:rPr>
        <w:t>Despite being</w:t>
      </w:r>
      <w:r w:rsidR="00FA286F">
        <w:rPr>
          <w:rFonts w:ascii="Times New Roman" w:hAnsi="Times New Roman" w:cs="Times New Roman"/>
        </w:rPr>
        <w:t xml:space="preserve"> a </w:t>
      </w:r>
      <w:r w:rsidR="008C0011">
        <w:rPr>
          <w:rFonts w:ascii="Times New Roman" w:hAnsi="Times New Roman" w:cs="Times New Roman"/>
        </w:rPr>
        <w:t>metaphorical</w:t>
      </w:r>
      <w:r w:rsidR="00FA286F">
        <w:rPr>
          <w:rFonts w:ascii="Times New Roman" w:hAnsi="Times New Roman" w:cs="Times New Roman"/>
        </w:rPr>
        <w:t xml:space="preserve"> </w:t>
      </w:r>
      <w:r w:rsidR="00B23FFF">
        <w:rPr>
          <w:rFonts w:ascii="Times New Roman" w:hAnsi="Times New Roman" w:cs="Times New Roman"/>
        </w:rPr>
        <w:t>start</w:t>
      </w:r>
      <w:r w:rsidR="00FA286F">
        <w:rPr>
          <w:rFonts w:ascii="Times New Roman" w:hAnsi="Times New Roman" w:cs="Times New Roman"/>
        </w:rPr>
        <w:t xml:space="preserve"> of affection, it </w:t>
      </w:r>
      <w:r w:rsidR="00B23FFF">
        <w:rPr>
          <w:rFonts w:ascii="Times New Roman" w:hAnsi="Times New Roman" w:cs="Times New Roman"/>
        </w:rPr>
        <w:t>haves the potential to blossom into years of love leading to</w:t>
      </w:r>
      <w:r w:rsidR="00FA286F">
        <w:rPr>
          <w:rFonts w:ascii="Times New Roman" w:hAnsi="Times New Roman" w:cs="Times New Roman"/>
        </w:rPr>
        <w:t xml:space="preserve"> a family.</w:t>
      </w:r>
      <w:r w:rsidR="00696DDE">
        <w:rPr>
          <w:rFonts w:ascii="Times New Roman" w:hAnsi="Times New Roman" w:cs="Times New Roman"/>
        </w:rPr>
        <w:t xml:space="preserve"> </w:t>
      </w:r>
      <w:r w:rsidR="00B23FFF">
        <w:rPr>
          <w:rFonts w:ascii="Times New Roman" w:hAnsi="Times New Roman" w:cs="Times New Roman"/>
        </w:rPr>
        <w:t>Notably, w</w:t>
      </w:r>
      <w:r w:rsidR="00696DDE">
        <w:rPr>
          <w:rFonts w:ascii="Times New Roman" w:hAnsi="Times New Roman" w:cs="Times New Roman"/>
        </w:rPr>
        <w:t xml:space="preserve">hen Julius </w:t>
      </w:r>
      <w:r w:rsidR="00B23FFF">
        <w:rPr>
          <w:rFonts w:ascii="Times New Roman" w:hAnsi="Times New Roman" w:cs="Times New Roman"/>
        </w:rPr>
        <w:t>lands</w:t>
      </w:r>
      <w:r w:rsidR="00696DDE">
        <w:rPr>
          <w:rFonts w:ascii="Times New Roman" w:hAnsi="Times New Roman" w:cs="Times New Roman"/>
        </w:rPr>
        <w:t xml:space="preserve"> on </w:t>
      </w:r>
      <w:r w:rsidR="00B23FFF">
        <w:rPr>
          <w:rFonts w:ascii="Times New Roman" w:hAnsi="Times New Roman" w:cs="Times New Roman"/>
        </w:rPr>
        <w:t>an egg, it symbolizes having crushed</w:t>
      </w:r>
      <w:r w:rsidR="00696DDE">
        <w:rPr>
          <w:rFonts w:ascii="Times New Roman" w:hAnsi="Times New Roman" w:cs="Times New Roman"/>
        </w:rPr>
        <w:t xml:space="preserve"> his future </w:t>
      </w:r>
      <w:r w:rsidR="00B23FFF">
        <w:rPr>
          <w:rFonts w:ascii="Times New Roman" w:hAnsi="Times New Roman" w:cs="Times New Roman"/>
        </w:rPr>
        <w:t xml:space="preserve">together </w:t>
      </w:r>
      <w:r w:rsidR="00696DDE">
        <w:rPr>
          <w:rFonts w:ascii="Times New Roman" w:hAnsi="Times New Roman" w:cs="Times New Roman"/>
        </w:rPr>
        <w:t>with Janet</w:t>
      </w:r>
      <w:r w:rsidR="00B23FFF">
        <w:rPr>
          <w:rFonts w:ascii="Times New Roman" w:hAnsi="Times New Roman" w:cs="Times New Roman"/>
        </w:rPr>
        <w:t xml:space="preserve"> </w:t>
      </w:r>
      <w:r w:rsidR="00055AAC">
        <w:rPr>
          <w:rFonts w:ascii="Times New Roman" w:hAnsi="Times New Roman" w:cs="Times New Roman"/>
        </w:rPr>
        <w:t>(</w:t>
      </w:r>
      <w:r w:rsidR="00055AAC" w:rsidRPr="008E3B94">
        <w:rPr>
          <w:rFonts w:ascii="Times New Roman" w:hAnsi="Times New Roman" w:cs="Times New Roman"/>
        </w:rPr>
        <w:t>Achebe</w:t>
      </w:r>
      <w:r w:rsidR="00055AAC">
        <w:rPr>
          <w:rFonts w:ascii="Times New Roman" w:hAnsi="Times New Roman" w:cs="Times New Roman"/>
        </w:rPr>
        <w:t>, 2011)</w:t>
      </w:r>
      <w:r w:rsidR="00696DDE">
        <w:rPr>
          <w:rFonts w:ascii="Times New Roman" w:hAnsi="Times New Roman" w:cs="Times New Roman"/>
        </w:rPr>
        <w:t xml:space="preserve">. </w:t>
      </w:r>
      <w:r w:rsidR="00B05379">
        <w:rPr>
          <w:rFonts w:ascii="Times New Roman" w:hAnsi="Times New Roman" w:cs="Times New Roman"/>
        </w:rPr>
        <w:t xml:space="preserve">It is highly </w:t>
      </w:r>
      <w:r w:rsidR="00C05C52">
        <w:rPr>
          <w:rFonts w:ascii="Times New Roman" w:hAnsi="Times New Roman" w:cs="Times New Roman"/>
        </w:rPr>
        <w:t>probable</w:t>
      </w:r>
      <w:r w:rsidR="00B05379">
        <w:rPr>
          <w:rFonts w:ascii="Times New Roman" w:hAnsi="Times New Roman" w:cs="Times New Roman"/>
        </w:rPr>
        <w:t xml:space="preserve"> that Julius</w:t>
      </w:r>
      <w:r w:rsidR="005A222F">
        <w:rPr>
          <w:rFonts w:ascii="Times New Roman" w:hAnsi="Times New Roman" w:cs="Times New Roman"/>
        </w:rPr>
        <w:t>’</w:t>
      </w:r>
      <w:r w:rsidR="00B05379">
        <w:rPr>
          <w:rFonts w:ascii="Times New Roman" w:hAnsi="Times New Roman" w:cs="Times New Roman"/>
        </w:rPr>
        <w:t xml:space="preserve"> </w:t>
      </w:r>
      <w:r w:rsidR="00B23FFF">
        <w:rPr>
          <w:rFonts w:ascii="Times New Roman" w:hAnsi="Times New Roman" w:cs="Times New Roman"/>
        </w:rPr>
        <w:t>mistake</w:t>
      </w:r>
      <w:r w:rsidR="00B05379">
        <w:rPr>
          <w:rFonts w:ascii="Times New Roman" w:hAnsi="Times New Roman" w:cs="Times New Roman"/>
        </w:rPr>
        <w:t xml:space="preserve"> was the </w:t>
      </w:r>
      <w:r w:rsidR="00B23FFF">
        <w:rPr>
          <w:rFonts w:ascii="Times New Roman" w:hAnsi="Times New Roman" w:cs="Times New Roman"/>
        </w:rPr>
        <w:t>stimulus</w:t>
      </w:r>
      <w:r w:rsidR="0090432F">
        <w:rPr>
          <w:rFonts w:ascii="Times New Roman" w:hAnsi="Times New Roman" w:cs="Times New Roman"/>
        </w:rPr>
        <w:t xml:space="preserve"> for J</w:t>
      </w:r>
      <w:r w:rsidR="00B23FFF">
        <w:rPr>
          <w:rFonts w:ascii="Times New Roman" w:hAnsi="Times New Roman" w:cs="Times New Roman"/>
        </w:rPr>
        <w:t xml:space="preserve">anet’s as well </w:t>
      </w:r>
      <w:proofErr w:type="spellStart"/>
      <w:r w:rsidR="00B23FFF">
        <w:rPr>
          <w:rFonts w:ascii="Times New Roman" w:hAnsi="Times New Roman" w:cs="Times New Roman"/>
        </w:rPr>
        <w:t>as</w:t>
      </w:r>
      <w:r w:rsidR="0090432F">
        <w:rPr>
          <w:rFonts w:ascii="Times New Roman" w:hAnsi="Times New Roman" w:cs="Times New Roman"/>
        </w:rPr>
        <w:t>Ma’s</w:t>
      </w:r>
      <w:proofErr w:type="spellEnd"/>
      <w:r w:rsidR="0090432F">
        <w:rPr>
          <w:rFonts w:ascii="Times New Roman" w:hAnsi="Times New Roman" w:cs="Times New Roman"/>
        </w:rPr>
        <w:t xml:space="preserve"> deaths</w:t>
      </w:r>
      <w:r w:rsidR="00B23FFF">
        <w:rPr>
          <w:rFonts w:ascii="Times New Roman" w:hAnsi="Times New Roman" w:cs="Times New Roman"/>
        </w:rPr>
        <w:t>.</w:t>
      </w:r>
    </w:p>
    <w:p w14:paraId="2476D2A5" w14:textId="398DBF87" w:rsidR="00C60E31" w:rsidRDefault="00867123" w:rsidP="00EE2E06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Correspondingly, Achebe uses the literary device of imagery to create sensory expressions as well as</w:t>
      </w:r>
      <w:r w:rsidR="00B0658E">
        <w:rPr>
          <w:rFonts w:ascii="Times New Roman" w:hAnsi="Times New Roman" w:cs="Times New Roman"/>
        </w:rPr>
        <w:t xml:space="preserve"> </w:t>
      </w:r>
      <w:r w:rsidR="00B15BDD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evoke specific responses to </w:t>
      </w:r>
      <w:r w:rsidR="000D6B70">
        <w:rPr>
          <w:rFonts w:ascii="Times New Roman" w:hAnsi="Times New Roman" w:cs="Times New Roman"/>
        </w:rPr>
        <w:t>situations</w:t>
      </w:r>
      <w:r>
        <w:rPr>
          <w:rFonts w:ascii="Times New Roman" w:hAnsi="Times New Roman" w:cs="Times New Roman"/>
        </w:rPr>
        <w:t>, characters, events and objects in his work.</w:t>
      </w:r>
      <w:r w:rsidR="00B0658E">
        <w:rPr>
          <w:rFonts w:ascii="Times New Roman" w:hAnsi="Times New Roman" w:cs="Times New Roman"/>
        </w:rPr>
        <w:t xml:space="preserve"> He creatively uses imagery to structure words and sentences.</w:t>
      </w:r>
      <w:r w:rsidR="00B90135">
        <w:rPr>
          <w:rFonts w:ascii="Times New Roman" w:hAnsi="Times New Roman" w:cs="Times New Roman"/>
        </w:rPr>
        <w:t xml:space="preserve"> For example, in the singular voice of Achebe, </w:t>
      </w:r>
      <w:r w:rsidR="00C05C52">
        <w:rPr>
          <w:rFonts w:ascii="Times New Roman" w:hAnsi="Times New Roman" w:cs="Times New Roman"/>
        </w:rPr>
        <w:t xml:space="preserve">as </w:t>
      </w:r>
      <w:r w:rsidR="00B90135">
        <w:rPr>
          <w:rFonts w:ascii="Times New Roman" w:hAnsi="Times New Roman" w:cs="Times New Roman"/>
        </w:rPr>
        <w:t xml:space="preserve">the narrator </w:t>
      </w:r>
      <w:r w:rsidR="00C05C52">
        <w:rPr>
          <w:rFonts w:ascii="Times New Roman" w:hAnsi="Times New Roman" w:cs="Times New Roman"/>
        </w:rPr>
        <w:t xml:space="preserve">he </w:t>
      </w:r>
      <w:r w:rsidR="00B90135">
        <w:rPr>
          <w:rFonts w:ascii="Times New Roman" w:hAnsi="Times New Roman" w:cs="Times New Roman"/>
        </w:rPr>
        <w:t>says</w:t>
      </w:r>
      <w:r w:rsidR="00C05C52">
        <w:rPr>
          <w:rFonts w:ascii="Times New Roman" w:hAnsi="Times New Roman" w:cs="Times New Roman"/>
        </w:rPr>
        <w:t xml:space="preserve">, </w:t>
      </w:r>
      <w:r w:rsidR="00B90135">
        <w:rPr>
          <w:rFonts w:ascii="Times New Roman" w:hAnsi="Times New Roman" w:cs="Times New Roman"/>
        </w:rPr>
        <w:t>when Umuru was still small, “there was an age-grade (a group of individuals similarly aged) who swept its market square every Nkwo day</w:t>
      </w:r>
      <w:r w:rsidR="0045118E">
        <w:rPr>
          <w:rFonts w:ascii="Times New Roman" w:hAnsi="Times New Roman" w:cs="Times New Roman"/>
        </w:rPr>
        <w:t>”</w:t>
      </w:r>
      <w:r w:rsidR="00C05C52">
        <w:rPr>
          <w:rFonts w:ascii="Times New Roman" w:hAnsi="Times New Roman" w:cs="Times New Roman"/>
        </w:rPr>
        <w:t xml:space="preserve"> (</w:t>
      </w:r>
      <w:r w:rsidR="00C05C52" w:rsidRPr="008E3B94">
        <w:rPr>
          <w:rFonts w:ascii="Times New Roman" w:hAnsi="Times New Roman" w:cs="Times New Roman"/>
        </w:rPr>
        <w:t>Achebe</w:t>
      </w:r>
      <w:r w:rsidR="00C05C52">
        <w:rPr>
          <w:rFonts w:ascii="Times New Roman" w:hAnsi="Times New Roman" w:cs="Times New Roman"/>
        </w:rPr>
        <w:t>, 2011)</w:t>
      </w:r>
      <w:r w:rsidR="0045118E">
        <w:rPr>
          <w:rFonts w:ascii="Times New Roman" w:hAnsi="Times New Roman" w:cs="Times New Roman"/>
        </w:rPr>
        <w:t>.</w:t>
      </w:r>
      <w:r w:rsidR="003A5A10">
        <w:rPr>
          <w:rFonts w:ascii="Times New Roman" w:hAnsi="Times New Roman" w:cs="Times New Roman"/>
        </w:rPr>
        <w:t xml:space="preserve"> This expression </w:t>
      </w:r>
      <w:r w:rsidR="000D6B70">
        <w:rPr>
          <w:rFonts w:ascii="Times New Roman" w:hAnsi="Times New Roman" w:cs="Times New Roman"/>
        </w:rPr>
        <w:t>uses a rich</w:t>
      </w:r>
      <w:r w:rsidR="00597F0A">
        <w:rPr>
          <w:rFonts w:ascii="Times New Roman" w:hAnsi="Times New Roman" w:cs="Times New Roman"/>
        </w:rPr>
        <w:t xml:space="preserve"> </w:t>
      </w:r>
      <w:r w:rsidR="00260AEF">
        <w:rPr>
          <w:rFonts w:ascii="Times New Roman" w:hAnsi="Times New Roman" w:cs="Times New Roman"/>
        </w:rPr>
        <w:t>prose</w:t>
      </w:r>
      <w:r w:rsidR="00C15282">
        <w:rPr>
          <w:rFonts w:ascii="Times New Roman" w:hAnsi="Times New Roman" w:cs="Times New Roman"/>
        </w:rPr>
        <w:t xml:space="preserve"> </w:t>
      </w:r>
      <w:r w:rsidR="000D6B70">
        <w:rPr>
          <w:rFonts w:ascii="Times New Roman" w:hAnsi="Times New Roman" w:cs="Times New Roman"/>
        </w:rPr>
        <w:t>and alludes to cultural references rendering a brilliant imagery that could apply to any place or time.</w:t>
      </w:r>
      <w:r w:rsidR="009E6849">
        <w:rPr>
          <w:rFonts w:ascii="Times New Roman" w:hAnsi="Times New Roman" w:cs="Times New Roman"/>
        </w:rPr>
        <w:t xml:space="preserve"> The descriptive voice of Achebe as well as choice of language elevate “</w:t>
      </w:r>
      <w:r w:rsidR="009E6849" w:rsidRPr="00260AEF">
        <w:rPr>
          <w:rFonts w:ascii="Times New Roman" w:hAnsi="Times New Roman" w:cs="Times New Roman"/>
          <w:i/>
        </w:rPr>
        <w:t>The Sacrificial Egg</w:t>
      </w:r>
      <w:r w:rsidR="009E6849">
        <w:rPr>
          <w:rFonts w:ascii="Times New Roman" w:hAnsi="Times New Roman" w:cs="Times New Roman"/>
        </w:rPr>
        <w:t xml:space="preserve">” from an interesting story to a beautifully crafted piece of </w:t>
      </w:r>
      <w:r w:rsidR="00522D36">
        <w:rPr>
          <w:rFonts w:ascii="Times New Roman" w:hAnsi="Times New Roman" w:cs="Times New Roman"/>
        </w:rPr>
        <w:t>text</w:t>
      </w:r>
      <w:r w:rsidR="009E6849">
        <w:rPr>
          <w:rFonts w:ascii="Times New Roman" w:hAnsi="Times New Roman" w:cs="Times New Roman"/>
        </w:rPr>
        <w:t>.</w:t>
      </w:r>
    </w:p>
    <w:p w14:paraId="3190D8E9" w14:textId="0412EE7B" w:rsidR="00F63409" w:rsidRDefault="00867123" w:rsidP="00F63409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Lastly, </w:t>
      </w:r>
      <w:r w:rsidR="001A0D3C">
        <w:rPr>
          <w:rFonts w:ascii="Times New Roman" w:hAnsi="Times New Roman" w:cs="Times New Roman"/>
        </w:rPr>
        <w:t xml:space="preserve">in his successful effort to convey ideas, </w:t>
      </w:r>
      <w:r w:rsidR="00BE2A91">
        <w:rPr>
          <w:rFonts w:ascii="Times New Roman" w:hAnsi="Times New Roman" w:cs="Times New Roman"/>
        </w:rPr>
        <w:t>in the</w:t>
      </w:r>
      <w:r w:rsidR="001A0D3C">
        <w:rPr>
          <w:rFonts w:ascii="Times New Roman" w:hAnsi="Times New Roman" w:cs="Times New Roman"/>
        </w:rPr>
        <w:t xml:space="preserve"> </w:t>
      </w:r>
      <w:r w:rsidR="00220DEB">
        <w:rPr>
          <w:rFonts w:ascii="Times New Roman" w:hAnsi="Times New Roman" w:cs="Times New Roman"/>
        </w:rPr>
        <w:t xml:space="preserve">Achebe’s </w:t>
      </w:r>
      <w:r w:rsidR="001A0D3C">
        <w:rPr>
          <w:rFonts w:ascii="Times New Roman" w:hAnsi="Times New Roman" w:cs="Times New Roman"/>
        </w:rPr>
        <w:t>“</w:t>
      </w:r>
      <w:r w:rsidR="001A0D3C" w:rsidRPr="00BE2A91">
        <w:rPr>
          <w:rFonts w:ascii="Times New Roman" w:hAnsi="Times New Roman" w:cs="Times New Roman"/>
          <w:i/>
        </w:rPr>
        <w:t>The Sacrificial Egg</w:t>
      </w:r>
      <w:r w:rsidR="001A0D3C">
        <w:rPr>
          <w:rFonts w:ascii="Times New Roman" w:hAnsi="Times New Roman" w:cs="Times New Roman"/>
        </w:rPr>
        <w:t>”</w:t>
      </w:r>
      <w:r w:rsidR="00220DEB">
        <w:rPr>
          <w:rFonts w:ascii="Times New Roman" w:hAnsi="Times New Roman" w:cs="Times New Roman"/>
        </w:rPr>
        <w:t xml:space="preserve"> story figures of speech have been stylistically used</w:t>
      </w:r>
      <w:r w:rsidR="00064361">
        <w:rPr>
          <w:rFonts w:ascii="Times New Roman" w:hAnsi="Times New Roman" w:cs="Times New Roman"/>
        </w:rPr>
        <w:t xml:space="preserve"> to render meanings that can not be taken literary.</w:t>
      </w:r>
      <w:r w:rsidR="001C06AC">
        <w:rPr>
          <w:rFonts w:ascii="Times New Roman" w:hAnsi="Times New Roman" w:cs="Times New Roman"/>
        </w:rPr>
        <w:t xml:space="preserve"> </w:t>
      </w:r>
      <w:r w:rsidR="00EC5340">
        <w:rPr>
          <w:rFonts w:ascii="Times New Roman" w:hAnsi="Times New Roman" w:cs="Times New Roman"/>
        </w:rPr>
        <w:t>When Julius missteps on the egg, t</w:t>
      </w:r>
      <w:r w:rsidR="008C1F6D">
        <w:rPr>
          <w:rFonts w:ascii="Times New Roman" w:hAnsi="Times New Roman" w:cs="Times New Roman"/>
        </w:rPr>
        <w:t>he narrator claims that</w:t>
      </w:r>
      <w:r w:rsidR="001C06AC">
        <w:rPr>
          <w:rFonts w:ascii="Times New Roman" w:hAnsi="Times New Roman" w:cs="Times New Roman"/>
        </w:rPr>
        <w:t xml:space="preserve"> Julius </w:t>
      </w:r>
      <w:r w:rsidR="008C1F6D">
        <w:rPr>
          <w:rFonts w:ascii="Times New Roman" w:hAnsi="Times New Roman" w:cs="Times New Roman"/>
        </w:rPr>
        <w:t xml:space="preserve">viewed </w:t>
      </w:r>
      <w:r w:rsidR="001C06AC">
        <w:rPr>
          <w:rFonts w:ascii="Times New Roman" w:hAnsi="Times New Roman" w:cs="Times New Roman"/>
        </w:rPr>
        <w:t xml:space="preserve">it differently as a </w:t>
      </w:r>
      <w:r w:rsidR="008C1F6D">
        <w:rPr>
          <w:rFonts w:ascii="Times New Roman" w:hAnsi="Times New Roman" w:cs="Times New Roman"/>
        </w:rPr>
        <w:t xml:space="preserve">room a horrible </w:t>
      </w:r>
      <w:r w:rsidR="001C06AC">
        <w:rPr>
          <w:rFonts w:ascii="Times New Roman" w:hAnsi="Times New Roman" w:cs="Times New Roman"/>
        </w:rPr>
        <w:t>artist was work</w:t>
      </w:r>
      <w:r w:rsidR="008C1F6D">
        <w:rPr>
          <w:rFonts w:ascii="Times New Roman" w:hAnsi="Times New Roman" w:cs="Times New Roman"/>
        </w:rPr>
        <w:t>ing</w:t>
      </w:r>
      <w:r w:rsidR="008A052E">
        <w:rPr>
          <w:rFonts w:ascii="Times New Roman" w:hAnsi="Times New Roman" w:cs="Times New Roman"/>
        </w:rPr>
        <w:t xml:space="preserve"> (</w:t>
      </w:r>
      <w:r w:rsidR="008A052E" w:rsidRPr="008E3B94">
        <w:rPr>
          <w:rFonts w:ascii="Times New Roman" w:hAnsi="Times New Roman" w:cs="Times New Roman"/>
        </w:rPr>
        <w:t>Achebe</w:t>
      </w:r>
      <w:r w:rsidR="008A052E">
        <w:rPr>
          <w:rFonts w:ascii="Times New Roman" w:hAnsi="Times New Roman" w:cs="Times New Roman"/>
        </w:rPr>
        <w:t>, 2011)</w:t>
      </w:r>
      <w:r w:rsidR="0045118E">
        <w:rPr>
          <w:rFonts w:ascii="Times New Roman" w:hAnsi="Times New Roman" w:cs="Times New Roman"/>
        </w:rPr>
        <w:t>.</w:t>
      </w:r>
      <w:r w:rsidR="007D7B2F">
        <w:rPr>
          <w:rFonts w:ascii="Times New Roman" w:hAnsi="Times New Roman" w:cs="Times New Roman"/>
        </w:rPr>
        <w:t xml:space="preserve"> This figure of speech infers to the egg Julius crashes </w:t>
      </w:r>
      <w:r w:rsidR="00B601D8">
        <w:rPr>
          <w:rFonts w:ascii="Times New Roman" w:hAnsi="Times New Roman" w:cs="Times New Roman"/>
        </w:rPr>
        <w:t>which is surrounde</w:t>
      </w:r>
      <w:bookmarkStart w:id="0" w:name="_GoBack"/>
      <w:bookmarkEnd w:id="0"/>
      <w:r w:rsidR="00B601D8">
        <w:rPr>
          <w:rFonts w:ascii="Times New Roman" w:hAnsi="Times New Roman" w:cs="Times New Roman"/>
        </w:rPr>
        <w:t xml:space="preserve">d by palm fronds similar </w:t>
      </w:r>
      <w:r w:rsidR="00D24ABF">
        <w:rPr>
          <w:rFonts w:ascii="Times New Roman" w:hAnsi="Times New Roman" w:cs="Times New Roman"/>
        </w:rPr>
        <w:t>to those that bar the doorways of houses affected by smallpox. He perceives his misstep as a sign of the disease’s entrance into his own life.</w:t>
      </w:r>
    </w:p>
    <w:p w14:paraId="671E9D4F" w14:textId="77777777" w:rsidR="00F63409" w:rsidRDefault="00F63409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C46F5E2" w14:textId="1056A5AD" w:rsidR="001108CD" w:rsidRPr="00F63409" w:rsidRDefault="00867123" w:rsidP="00F63409">
      <w:pPr>
        <w:tabs>
          <w:tab w:val="left" w:pos="3317"/>
        </w:tabs>
        <w:spacing w:line="480" w:lineRule="auto"/>
        <w:jc w:val="center"/>
        <w:rPr>
          <w:rFonts w:ascii="Times New Roman" w:hAnsi="Times New Roman" w:cs="Times New Roman"/>
        </w:rPr>
      </w:pPr>
      <w:r w:rsidRPr="0045118E">
        <w:rPr>
          <w:rFonts w:ascii="Times New Roman" w:hAnsi="Times New Roman" w:cs="Times New Roman"/>
          <w:b/>
        </w:rPr>
        <w:lastRenderedPageBreak/>
        <w:t>References</w:t>
      </w:r>
    </w:p>
    <w:p w14:paraId="5B753405" w14:textId="4F54C68A" w:rsidR="008E3B94" w:rsidRPr="008E3B94" w:rsidRDefault="00867123" w:rsidP="008E3B94">
      <w:pPr>
        <w:spacing w:line="480" w:lineRule="auto"/>
        <w:rPr>
          <w:rFonts w:ascii="Times New Roman" w:hAnsi="Times New Roman" w:cs="Times New Roman"/>
        </w:rPr>
      </w:pPr>
      <w:r w:rsidRPr="008E3B94">
        <w:rPr>
          <w:rFonts w:ascii="Times New Roman" w:hAnsi="Times New Roman" w:cs="Times New Roman"/>
        </w:rPr>
        <w:t xml:space="preserve">Achebe, C. (2011). The sacrificial egg. </w:t>
      </w:r>
      <w:r w:rsidRPr="008E3B94">
        <w:rPr>
          <w:rFonts w:ascii="Times New Roman" w:hAnsi="Times New Roman" w:cs="Times New Roman"/>
          <w:i/>
        </w:rPr>
        <w:t xml:space="preserve">BONNICI, T. Short stories: an anthology for </w:t>
      </w:r>
      <w:r w:rsidRPr="008E3B94">
        <w:rPr>
          <w:rFonts w:ascii="Times New Roman" w:hAnsi="Times New Roman" w:cs="Times New Roman"/>
          <w:i/>
        </w:rPr>
        <w:tab/>
        <w:t>undergraduates</w:t>
      </w:r>
      <w:r w:rsidRPr="008E3B94">
        <w:rPr>
          <w:rFonts w:ascii="Times New Roman" w:hAnsi="Times New Roman" w:cs="Times New Roman"/>
        </w:rPr>
        <w:t>, 2.</w:t>
      </w:r>
    </w:p>
    <w:p w14:paraId="6B85D2D8" w14:textId="56998AF8" w:rsidR="0069342C" w:rsidRPr="001E505A" w:rsidRDefault="00867123" w:rsidP="008E3B94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1E505A">
        <w:rPr>
          <w:rFonts w:ascii="Times New Roman" w:hAnsi="Times New Roman" w:cs="Times New Roman"/>
          <w:noProof/>
        </w:rPr>
        <w:t xml:space="preserve">Roberts, E. V., &amp; </w:t>
      </w:r>
      <w:r w:rsidRPr="001E505A">
        <w:rPr>
          <w:rFonts w:ascii="Times New Roman" w:hAnsi="Times New Roman" w:cs="Times New Roman"/>
          <w:noProof/>
        </w:rPr>
        <w:t>Zweig, R. (2012). Literature: An Introduction to Reading and Writing. Illinois: Pearson.</w:t>
      </w:r>
    </w:p>
    <w:p w14:paraId="7EA9708D" w14:textId="77777777" w:rsidR="002F30B3" w:rsidRDefault="002F30B3" w:rsidP="0069342C">
      <w:pPr>
        <w:tabs>
          <w:tab w:val="left" w:pos="3317"/>
        </w:tabs>
        <w:spacing w:line="480" w:lineRule="auto"/>
        <w:rPr>
          <w:rFonts w:ascii="Times New Roman" w:hAnsi="Times New Roman" w:cs="Times New Roman"/>
        </w:rPr>
      </w:pPr>
    </w:p>
    <w:p w14:paraId="017AF1E4" w14:textId="22962BC0" w:rsidR="00B842E7" w:rsidRPr="00B71F12" w:rsidRDefault="00B842E7" w:rsidP="00EE2E06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</w:p>
    <w:p w14:paraId="051B1298" w14:textId="77777777" w:rsidR="00CA75EF" w:rsidRDefault="00CA75EF"/>
    <w:sectPr w:rsidR="00CA75E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B0F0D" w14:textId="77777777" w:rsidR="00867123" w:rsidRDefault="00867123">
      <w:r>
        <w:separator/>
      </w:r>
    </w:p>
  </w:endnote>
  <w:endnote w:type="continuationSeparator" w:id="0">
    <w:p w14:paraId="39143028" w14:textId="77777777" w:rsidR="00867123" w:rsidRDefault="0086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33932" w14:textId="77777777" w:rsidR="00867123" w:rsidRDefault="00867123">
      <w:r>
        <w:separator/>
      </w:r>
    </w:p>
  </w:footnote>
  <w:footnote w:type="continuationSeparator" w:id="0">
    <w:p w14:paraId="18E0A79D" w14:textId="77777777" w:rsidR="00867123" w:rsidRDefault="00867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8214941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056DDA" w14:textId="77777777" w:rsidR="002B00FC" w:rsidRPr="00296488" w:rsidRDefault="00867123">
        <w:pPr>
          <w:pStyle w:val="Header"/>
          <w:jc w:val="right"/>
          <w:rPr>
            <w:rFonts w:ascii="Times New Roman" w:hAnsi="Times New Roman" w:cs="Times New Roman"/>
          </w:rPr>
        </w:pPr>
        <w:r w:rsidRPr="00296488">
          <w:rPr>
            <w:rFonts w:ascii="Times New Roman" w:hAnsi="Times New Roman" w:cs="Times New Roman"/>
          </w:rPr>
          <w:fldChar w:fldCharType="begin"/>
        </w:r>
        <w:r w:rsidRPr="00296488">
          <w:rPr>
            <w:rFonts w:ascii="Times New Roman" w:hAnsi="Times New Roman" w:cs="Times New Roman"/>
          </w:rPr>
          <w:instrText xml:space="preserve"> PAGE   \* MERGEFORMAT </w:instrText>
        </w:r>
        <w:r w:rsidRPr="00296488">
          <w:rPr>
            <w:rFonts w:ascii="Times New Roman" w:hAnsi="Times New Roman" w:cs="Times New Roman"/>
          </w:rPr>
          <w:fldChar w:fldCharType="separate"/>
        </w:r>
        <w:r w:rsidR="008C1F6D">
          <w:rPr>
            <w:rFonts w:ascii="Times New Roman" w:hAnsi="Times New Roman" w:cs="Times New Roman"/>
            <w:noProof/>
          </w:rPr>
          <w:t>4</w:t>
        </w:r>
        <w:r w:rsidRPr="0029648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7543138" w14:textId="77777777" w:rsidR="002B00FC" w:rsidRPr="00296488" w:rsidRDefault="002B00FC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18"/>
    <w:rsid w:val="00033C41"/>
    <w:rsid w:val="00042F64"/>
    <w:rsid w:val="00053657"/>
    <w:rsid w:val="00055AAC"/>
    <w:rsid w:val="00064361"/>
    <w:rsid w:val="000813BB"/>
    <w:rsid w:val="00097594"/>
    <w:rsid w:val="000A44A4"/>
    <w:rsid w:val="000D6B70"/>
    <w:rsid w:val="000E1D98"/>
    <w:rsid w:val="001108CD"/>
    <w:rsid w:val="001718C7"/>
    <w:rsid w:val="001A0D3C"/>
    <w:rsid w:val="001C06AC"/>
    <w:rsid w:val="001E505A"/>
    <w:rsid w:val="001E7B38"/>
    <w:rsid w:val="001F141C"/>
    <w:rsid w:val="001F43B0"/>
    <w:rsid w:val="0020553B"/>
    <w:rsid w:val="002103FE"/>
    <w:rsid w:val="00220DEB"/>
    <w:rsid w:val="00260AEF"/>
    <w:rsid w:val="00272F16"/>
    <w:rsid w:val="00290A1B"/>
    <w:rsid w:val="00296488"/>
    <w:rsid w:val="002A09A1"/>
    <w:rsid w:val="002B00FC"/>
    <w:rsid w:val="002B1A78"/>
    <w:rsid w:val="002B5159"/>
    <w:rsid w:val="002F30B3"/>
    <w:rsid w:val="002F36DC"/>
    <w:rsid w:val="00312C49"/>
    <w:rsid w:val="003144CA"/>
    <w:rsid w:val="0032281F"/>
    <w:rsid w:val="003307B4"/>
    <w:rsid w:val="003638B2"/>
    <w:rsid w:val="0039015B"/>
    <w:rsid w:val="003A5A10"/>
    <w:rsid w:val="003D277B"/>
    <w:rsid w:val="003F0A90"/>
    <w:rsid w:val="0045118E"/>
    <w:rsid w:val="00501C2D"/>
    <w:rsid w:val="00522D36"/>
    <w:rsid w:val="00597F0A"/>
    <w:rsid w:val="005A222F"/>
    <w:rsid w:val="005A6F1A"/>
    <w:rsid w:val="005C111A"/>
    <w:rsid w:val="00601D48"/>
    <w:rsid w:val="00662926"/>
    <w:rsid w:val="00665D87"/>
    <w:rsid w:val="00681B16"/>
    <w:rsid w:val="0069342C"/>
    <w:rsid w:val="00696DDE"/>
    <w:rsid w:val="006977C6"/>
    <w:rsid w:val="006E04A6"/>
    <w:rsid w:val="006E3E8F"/>
    <w:rsid w:val="006F1DA8"/>
    <w:rsid w:val="00720455"/>
    <w:rsid w:val="00731F31"/>
    <w:rsid w:val="007C343B"/>
    <w:rsid w:val="007D7B2F"/>
    <w:rsid w:val="00815965"/>
    <w:rsid w:val="00816C8C"/>
    <w:rsid w:val="00861099"/>
    <w:rsid w:val="00867123"/>
    <w:rsid w:val="008734EE"/>
    <w:rsid w:val="00893442"/>
    <w:rsid w:val="008A052E"/>
    <w:rsid w:val="008A3737"/>
    <w:rsid w:val="008C0011"/>
    <w:rsid w:val="008C1F6D"/>
    <w:rsid w:val="008E3B94"/>
    <w:rsid w:val="008F5958"/>
    <w:rsid w:val="0090432F"/>
    <w:rsid w:val="00916424"/>
    <w:rsid w:val="00940A40"/>
    <w:rsid w:val="00961024"/>
    <w:rsid w:val="00975A54"/>
    <w:rsid w:val="009E6849"/>
    <w:rsid w:val="00A171BF"/>
    <w:rsid w:val="00A710CD"/>
    <w:rsid w:val="00A97CC8"/>
    <w:rsid w:val="00AA712D"/>
    <w:rsid w:val="00AC28AA"/>
    <w:rsid w:val="00AD0448"/>
    <w:rsid w:val="00AE0602"/>
    <w:rsid w:val="00AE3CCD"/>
    <w:rsid w:val="00B05379"/>
    <w:rsid w:val="00B0658E"/>
    <w:rsid w:val="00B15BDD"/>
    <w:rsid w:val="00B23FFF"/>
    <w:rsid w:val="00B3484E"/>
    <w:rsid w:val="00B601D8"/>
    <w:rsid w:val="00B71F12"/>
    <w:rsid w:val="00B842E7"/>
    <w:rsid w:val="00B90135"/>
    <w:rsid w:val="00BE2A91"/>
    <w:rsid w:val="00C05C52"/>
    <w:rsid w:val="00C1387C"/>
    <w:rsid w:val="00C15282"/>
    <w:rsid w:val="00C60E31"/>
    <w:rsid w:val="00CA75EF"/>
    <w:rsid w:val="00CE7344"/>
    <w:rsid w:val="00CF0799"/>
    <w:rsid w:val="00D24ABF"/>
    <w:rsid w:val="00D26818"/>
    <w:rsid w:val="00D31C0E"/>
    <w:rsid w:val="00D51701"/>
    <w:rsid w:val="00D54192"/>
    <w:rsid w:val="00D664A2"/>
    <w:rsid w:val="00D864A9"/>
    <w:rsid w:val="00E235B3"/>
    <w:rsid w:val="00E74AF5"/>
    <w:rsid w:val="00EC5340"/>
    <w:rsid w:val="00EE2E06"/>
    <w:rsid w:val="00F16704"/>
    <w:rsid w:val="00F30B87"/>
    <w:rsid w:val="00F40EFD"/>
    <w:rsid w:val="00F4488D"/>
    <w:rsid w:val="00F63409"/>
    <w:rsid w:val="00F74676"/>
    <w:rsid w:val="00FA286F"/>
    <w:rsid w:val="00FB5C06"/>
    <w:rsid w:val="00FB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324D0-46C8-499E-8D52-28F0AB08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818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8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818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26818"/>
  </w:style>
  <w:style w:type="paragraph" w:styleId="Footer">
    <w:name w:val="footer"/>
    <w:basedOn w:val="Normal"/>
    <w:link w:val="FooterChar"/>
    <w:uiPriority w:val="99"/>
    <w:unhideWhenUsed/>
    <w:rsid w:val="002964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48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98</cp:revision>
  <dcterms:created xsi:type="dcterms:W3CDTF">2020-07-20T13:48:00Z</dcterms:created>
  <dcterms:modified xsi:type="dcterms:W3CDTF">2020-07-22T13:06:00Z</dcterms:modified>
</cp:coreProperties>
</file>